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3C64D7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 xml:space="preserve">Итоги за </w:t>
      </w:r>
      <w:r w:rsidR="008D0A5A">
        <w:rPr>
          <w:rFonts w:ascii="Times New Roman" w:hAnsi="Times New Roman"/>
          <w:b/>
          <w:sz w:val="28"/>
          <w:szCs w:val="28"/>
        </w:rPr>
        <w:t>1 полугодие 2021 г.</w:t>
      </w:r>
      <w:r w:rsidRPr="003C64D7">
        <w:rPr>
          <w:rFonts w:ascii="Times New Roman" w:hAnsi="Times New Roman"/>
          <w:b/>
          <w:sz w:val="28"/>
          <w:szCs w:val="28"/>
        </w:rPr>
        <w:t xml:space="preserve"> по результатам муниципального земельного контроля</w:t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исполняет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, в лице уполномоченного ею органа – </w:t>
      </w:r>
      <w:r>
        <w:rPr>
          <w:rFonts w:ascii="Times New Roman" w:hAnsi="Times New Roman"/>
          <w:sz w:val="28"/>
          <w:szCs w:val="28"/>
        </w:rPr>
        <w:t>Контрольного у</w:t>
      </w:r>
      <w:r w:rsidRPr="008900B0">
        <w:rPr>
          <w:rFonts w:ascii="Times New Roman" w:hAnsi="Times New Roman"/>
          <w:sz w:val="28"/>
          <w:szCs w:val="28"/>
        </w:rPr>
        <w:t xml:space="preserve">правления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>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и гражданами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является Отдел </w:t>
      </w:r>
      <w:r>
        <w:rPr>
          <w:rFonts w:ascii="Times New Roman" w:hAnsi="Times New Roman"/>
          <w:sz w:val="28"/>
          <w:szCs w:val="28"/>
        </w:rPr>
        <w:t xml:space="preserve">экологии, природных ресурсов и земельного контроля </w:t>
      </w:r>
      <w:r w:rsidRPr="008900B0">
        <w:rPr>
          <w:rFonts w:ascii="Times New Roman" w:hAnsi="Times New Roman"/>
          <w:sz w:val="28"/>
          <w:szCs w:val="28"/>
        </w:rPr>
        <w:t xml:space="preserve">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3C64D7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B0">
        <w:rPr>
          <w:rFonts w:ascii="Times New Roman" w:hAnsi="Times New Roman"/>
          <w:sz w:val="28"/>
          <w:szCs w:val="28"/>
        </w:rPr>
        <w:t>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00B0">
        <w:rPr>
          <w:rFonts w:ascii="Times New Roman" w:hAnsi="Times New Roman"/>
          <w:sz w:val="28"/>
          <w:szCs w:val="28"/>
        </w:rPr>
        <w:t>снижение количест</w:t>
      </w:r>
      <w:r w:rsidR="001F545A">
        <w:rPr>
          <w:rFonts w:ascii="Times New Roman" w:hAnsi="Times New Roman"/>
          <w:sz w:val="28"/>
          <w:szCs w:val="28"/>
        </w:rPr>
        <w:t>ва правонарушений;</w:t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     </w:t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информирование субъектов контроля о видах правонарушений, в том числе типичных наиболее частых, рекомендаций по их недоп</w:t>
      </w:r>
      <w:r>
        <w:rPr>
          <w:rFonts w:ascii="Times New Roman" w:hAnsi="Times New Roman"/>
          <w:sz w:val="28"/>
          <w:szCs w:val="28"/>
        </w:rPr>
        <w:t>ущению и устранению;</w:t>
      </w:r>
      <w:r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</w:t>
      </w:r>
      <w:r>
        <w:rPr>
          <w:rFonts w:ascii="Times New Roman" w:hAnsi="Times New Roman"/>
          <w:sz w:val="28"/>
          <w:szCs w:val="28"/>
        </w:rPr>
        <w:t>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Обобщение правоприменительной деятельности осуществляется по результатам: 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900B0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Орган муниципального земельного контроля и его должностные лица осуществляют муниципальный земельный </w:t>
      </w:r>
      <w:proofErr w:type="gramStart"/>
      <w:r w:rsidRPr="00890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соблюдением: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8900B0" w:rsidRDefault="003C64D7" w:rsidP="003C64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:rsidR="003C64D7" w:rsidRPr="008900B0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900B0">
        <w:rPr>
          <w:rFonts w:ascii="Times New Roman" w:hAnsi="Times New Roman"/>
          <w:sz w:val="28"/>
          <w:szCs w:val="28"/>
        </w:rPr>
        <w:t xml:space="preserve">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C64D7" w:rsidRPr="008900B0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</w:t>
      </w:r>
    </w:p>
    <w:p w:rsidR="003C64D7" w:rsidRPr="008900B0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3C64D7" w:rsidRPr="008900B0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производить платежи за землю;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</w:t>
      </w:r>
      <w:r w:rsidRPr="008900B0">
        <w:rPr>
          <w:rFonts w:ascii="Times New Roman" w:hAnsi="Times New Roman"/>
          <w:sz w:val="28"/>
          <w:szCs w:val="28"/>
        </w:rPr>
        <w:lastRenderedPageBreak/>
        <w:t xml:space="preserve">гигиенических, противопожарных и иных правил, нормативов;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68462F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t>не освобождает его от обязанности устранить допущенные земельные правонарушения и возместить причиненный ими вред.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</w:t>
      </w:r>
      <w:r w:rsidRPr="008900B0">
        <w:rPr>
          <w:rFonts w:ascii="Times New Roman" w:hAnsi="Times New Roman"/>
          <w:sz w:val="28"/>
          <w:szCs w:val="28"/>
        </w:rPr>
        <w:lastRenderedPageBreak/>
        <w:t>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Default="003C64D7" w:rsidP="003C64D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Правоприменительная практика</w:t>
      </w:r>
    </w:p>
    <w:p w:rsidR="003C64D7" w:rsidRPr="008900B0" w:rsidRDefault="003C64D7" w:rsidP="003C64D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Правоприменительная практика </w:t>
      </w:r>
      <w:proofErr w:type="gramStart"/>
      <w:r w:rsidRPr="008900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правоохранительные и надзорные органы;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направление материалов в суд по устранению правонарушений, в </w:t>
      </w:r>
      <w:proofErr w:type="spellStart"/>
      <w:r w:rsidRPr="008900B0">
        <w:rPr>
          <w:rFonts w:ascii="Times New Roman" w:hAnsi="Times New Roman"/>
          <w:sz w:val="28"/>
          <w:szCs w:val="28"/>
        </w:rPr>
        <w:t>т.ч</w:t>
      </w:r>
      <w:proofErr w:type="spellEnd"/>
      <w:r w:rsidRPr="008900B0">
        <w:rPr>
          <w:rFonts w:ascii="Times New Roman" w:hAnsi="Times New Roman"/>
          <w:sz w:val="28"/>
          <w:szCs w:val="28"/>
        </w:rPr>
        <w:t>. взысканию сумм неосновательного обогащения;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предписаний, предостережений, писем о недопустимости нарушений и их устранении;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профилактике правонарушений.</w:t>
      </w:r>
    </w:p>
    <w:p w:rsidR="003C64D7" w:rsidRPr="008900B0" w:rsidRDefault="003C64D7" w:rsidP="003C64D7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8900B0" w:rsidRDefault="003C64D7" w:rsidP="003C64D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>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8D0A5A">
        <w:rPr>
          <w:rFonts w:ascii="Times New Roman" w:hAnsi="Times New Roman"/>
          <w:b/>
          <w:sz w:val="28"/>
          <w:szCs w:val="28"/>
          <w:lang w:eastAsia="ru-RU"/>
        </w:rPr>
        <w:t>1 полугодие 2021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1. Статья 7.1 КоАП РФ.</w:t>
      </w:r>
      <w:r w:rsidRPr="008900B0">
        <w:rPr>
          <w:rFonts w:ascii="Times New Roman" w:hAnsi="Times New Roman"/>
          <w:sz w:val="28"/>
          <w:szCs w:val="28"/>
        </w:rPr>
        <w:t xml:space="preserve"> </w:t>
      </w:r>
      <w:r w:rsidRPr="00EF6D30">
        <w:rPr>
          <w:rFonts w:ascii="Times New Roman" w:hAnsi="Times New Roman"/>
          <w:b/>
          <w:sz w:val="28"/>
          <w:szCs w:val="28"/>
        </w:rPr>
        <w:t>Самовольное занятие земельного участка или части земельного участка,</w:t>
      </w:r>
      <w:r w:rsidRPr="008900B0">
        <w:rPr>
          <w:rFonts w:ascii="Times New Roman" w:hAnsi="Times New Roman"/>
          <w:sz w:val="28"/>
          <w:szCs w:val="28"/>
        </w:rPr>
        <w:t xml:space="preserve">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случае, если </w:t>
      </w:r>
      <w:r w:rsidRPr="008900B0">
        <w:rPr>
          <w:rFonts w:ascii="Times New Roman" w:hAnsi="Times New Roman"/>
          <w:sz w:val="28"/>
          <w:szCs w:val="28"/>
        </w:rPr>
        <w:lastRenderedPageBreak/>
        <w:t xml:space="preserve">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8900B0">
        <w:rPr>
          <w:rFonts w:ascii="Times New Roman" w:hAnsi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самоуправления.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EF6D3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 xml:space="preserve"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</w:t>
      </w:r>
      <w:r w:rsidRPr="00EF6D30">
        <w:rPr>
          <w:rFonts w:ascii="Times New Roman" w:hAnsi="Times New Roman"/>
          <w:b/>
          <w:sz w:val="28"/>
          <w:szCs w:val="28"/>
        </w:rPr>
        <w:lastRenderedPageBreak/>
        <w:t>назначению.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5" w:anchor="dst7226" w:history="1">
        <w:r w:rsidRPr="008900B0">
          <w:rPr>
            <w:rStyle w:val="a3"/>
            <w:rFonts w:ascii="Times New Roman" w:hAnsi="Times New Roman"/>
            <w:sz w:val="28"/>
            <w:szCs w:val="28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</w:rPr>
        <w:t>, </w:t>
      </w:r>
      <w:hyperlink r:id="rId6" w:anchor="dst7227" w:history="1">
        <w:r w:rsidRPr="008900B0">
          <w:rPr>
            <w:rStyle w:val="a3"/>
            <w:rFonts w:ascii="Times New Roman" w:hAnsi="Times New Roman"/>
            <w:sz w:val="28"/>
            <w:szCs w:val="28"/>
          </w:rPr>
          <w:t>2.1</w:t>
        </w:r>
      </w:hyperlink>
      <w:r w:rsidRPr="008900B0">
        <w:rPr>
          <w:rFonts w:ascii="Times New Roman" w:hAnsi="Times New Roman"/>
          <w:sz w:val="28"/>
          <w:szCs w:val="28"/>
        </w:rPr>
        <w:t> и </w:t>
      </w:r>
      <w:hyperlink r:id="rId7" w:anchor="dst6403" w:history="1">
        <w:r w:rsidRPr="008900B0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Pr="008900B0">
        <w:rPr>
          <w:rFonts w:ascii="Times New Roman" w:hAnsi="Times New Roman"/>
          <w:sz w:val="28"/>
          <w:szCs w:val="28"/>
        </w:rPr>
        <w:t> настоящей статьи, -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dst6400"/>
      <w:bookmarkEnd w:id="0"/>
      <w:r w:rsidRPr="008900B0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8900B0">
        <w:rPr>
          <w:rFonts w:ascii="Times New Roman" w:hAnsi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 участка не по целевому назначению и виду разрешенного использования.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 xml:space="preserve">3. Статья 19.5 КоАП РФ. </w:t>
      </w:r>
      <w:proofErr w:type="gramStart"/>
      <w:r w:rsidRPr="00EF6D30">
        <w:rPr>
          <w:rFonts w:ascii="Times New Roman" w:hAnsi="Times New Roman"/>
          <w:b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 w:rsidRPr="008900B0">
        <w:rPr>
          <w:rFonts w:ascii="Times New Roman" w:hAnsi="Times New Roman"/>
          <w:sz w:val="28"/>
          <w:szCs w:val="28"/>
        </w:rPr>
        <w:t>.</w:t>
      </w:r>
      <w:proofErr w:type="gramEnd"/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Данные протоколы рассматриваются в </w:t>
      </w:r>
      <w:r>
        <w:rPr>
          <w:rFonts w:ascii="Times New Roman" w:hAnsi="Times New Roman"/>
          <w:sz w:val="28"/>
          <w:szCs w:val="28"/>
        </w:rPr>
        <w:t>Сергиевском районном суде</w:t>
      </w:r>
      <w:r w:rsidRPr="008900B0">
        <w:rPr>
          <w:rFonts w:ascii="Times New Roman" w:hAnsi="Times New Roman"/>
          <w:sz w:val="28"/>
          <w:szCs w:val="28"/>
        </w:rPr>
        <w:t xml:space="preserve"> и в случае  признания лица виновным в совершении 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В рамках муниципального земельного контроля за </w:t>
      </w:r>
      <w:r>
        <w:rPr>
          <w:rFonts w:ascii="Times New Roman" w:hAnsi="Times New Roman"/>
          <w:sz w:val="28"/>
          <w:szCs w:val="28"/>
        </w:rPr>
        <w:t xml:space="preserve">первое полугодие </w:t>
      </w:r>
      <w:r w:rsidRPr="003C64D7">
        <w:rPr>
          <w:rFonts w:ascii="Times New Roman" w:hAnsi="Times New Roman"/>
          <w:sz w:val="28"/>
          <w:szCs w:val="28"/>
        </w:rPr>
        <w:t>20</w:t>
      </w:r>
      <w:r w:rsidR="00EF6D30">
        <w:rPr>
          <w:rFonts w:ascii="Times New Roman" w:hAnsi="Times New Roman"/>
          <w:sz w:val="28"/>
          <w:szCs w:val="28"/>
        </w:rPr>
        <w:t>2</w:t>
      </w:r>
      <w:r w:rsidR="008D0A5A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 xml:space="preserve"> г.  проведено </w:t>
      </w:r>
      <w:r w:rsidR="008D0A5A">
        <w:rPr>
          <w:rFonts w:ascii="Times New Roman" w:hAnsi="Times New Roman"/>
          <w:sz w:val="28"/>
          <w:szCs w:val="28"/>
        </w:rPr>
        <w:t>225</w:t>
      </w:r>
      <w:r w:rsidRPr="003C64D7">
        <w:rPr>
          <w:rFonts w:ascii="Times New Roman" w:hAnsi="Times New Roman"/>
          <w:sz w:val="28"/>
          <w:szCs w:val="28"/>
        </w:rPr>
        <w:t xml:space="preserve"> проверок физических лиц, не являющихся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Должностными лицами отдела  в Управление </w:t>
      </w:r>
      <w:proofErr w:type="spellStart"/>
      <w:r w:rsidRPr="003C64D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C64D7">
        <w:rPr>
          <w:rFonts w:ascii="Times New Roman" w:hAnsi="Times New Roman"/>
          <w:sz w:val="28"/>
          <w:szCs w:val="28"/>
        </w:rPr>
        <w:t xml:space="preserve"> по Самарской области  за 1 полугодие 20</w:t>
      </w:r>
      <w:r w:rsidR="00EF6D30">
        <w:rPr>
          <w:rFonts w:ascii="Times New Roman" w:hAnsi="Times New Roman"/>
          <w:sz w:val="28"/>
          <w:szCs w:val="28"/>
        </w:rPr>
        <w:t>2</w:t>
      </w:r>
      <w:r w:rsidR="008D0A5A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направлено </w:t>
      </w:r>
      <w:r w:rsidR="008D0A5A">
        <w:rPr>
          <w:rFonts w:ascii="Times New Roman" w:hAnsi="Times New Roman"/>
          <w:sz w:val="28"/>
          <w:szCs w:val="28"/>
        </w:rPr>
        <w:t>72</w:t>
      </w:r>
      <w:r w:rsidRPr="003C64D7">
        <w:rPr>
          <w:rFonts w:ascii="Times New Roman" w:hAnsi="Times New Roman"/>
          <w:sz w:val="28"/>
          <w:szCs w:val="28"/>
        </w:rPr>
        <w:t xml:space="preserve"> материал</w:t>
      </w:r>
      <w:r w:rsidR="008D0A5A">
        <w:rPr>
          <w:rFonts w:ascii="Times New Roman" w:hAnsi="Times New Roman"/>
          <w:sz w:val="28"/>
          <w:szCs w:val="28"/>
        </w:rPr>
        <w:t>а</w:t>
      </w:r>
      <w:r w:rsidRPr="003C64D7">
        <w:rPr>
          <w:rFonts w:ascii="Times New Roman" w:hAnsi="Times New Roman"/>
          <w:sz w:val="28"/>
          <w:szCs w:val="28"/>
        </w:rPr>
        <w:t xml:space="preserve"> </w:t>
      </w:r>
      <w:r w:rsidR="008D0A5A">
        <w:rPr>
          <w:rFonts w:ascii="Times New Roman" w:hAnsi="Times New Roman"/>
          <w:sz w:val="28"/>
          <w:szCs w:val="28"/>
        </w:rPr>
        <w:t>для</w:t>
      </w:r>
      <w:r w:rsidRPr="003C64D7">
        <w:rPr>
          <w:rFonts w:ascii="Times New Roman" w:hAnsi="Times New Roman"/>
          <w:sz w:val="28"/>
          <w:szCs w:val="28"/>
        </w:rPr>
        <w:t xml:space="preserve"> приняти</w:t>
      </w:r>
      <w:r w:rsidR="008D0A5A">
        <w:rPr>
          <w:rFonts w:ascii="Times New Roman" w:hAnsi="Times New Roman"/>
          <w:sz w:val="28"/>
          <w:szCs w:val="28"/>
        </w:rPr>
        <w:t>я</w:t>
      </w:r>
      <w:r w:rsidRPr="003C64D7">
        <w:rPr>
          <w:rFonts w:ascii="Times New Roman" w:hAnsi="Times New Roman"/>
          <w:sz w:val="28"/>
          <w:szCs w:val="28"/>
        </w:rPr>
        <w:t xml:space="preserve"> мер к </w:t>
      </w:r>
      <w:r>
        <w:rPr>
          <w:rFonts w:ascii="Times New Roman" w:hAnsi="Times New Roman"/>
          <w:sz w:val="28"/>
          <w:szCs w:val="28"/>
        </w:rPr>
        <w:t xml:space="preserve">физическим </w:t>
      </w:r>
      <w:r w:rsidRPr="003C64D7">
        <w:rPr>
          <w:rFonts w:ascii="Times New Roman" w:hAnsi="Times New Roman"/>
          <w:sz w:val="28"/>
          <w:szCs w:val="28"/>
        </w:rPr>
        <w:t>лицам, допустившим административное правонарушение, предус</w:t>
      </w:r>
      <w:r>
        <w:rPr>
          <w:rFonts w:ascii="Times New Roman" w:hAnsi="Times New Roman"/>
          <w:sz w:val="28"/>
          <w:szCs w:val="28"/>
        </w:rPr>
        <w:t xml:space="preserve">мотренное статьей 7.1 КоАП РФ,  </w:t>
      </w:r>
      <w:r w:rsidR="00F10D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материал по ч.1 ст. 8.8 КоАП РФ.</w:t>
      </w:r>
    </w:p>
    <w:p w:rsidR="003074F5" w:rsidRPr="008900B0" w:rsidRDefault="003074F5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 направлено 3 дела об освобождении самовольно занимаемых земельных участков.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За невыполнение в установленный срок </w:t>
      </w:r>
      <w:proofErr w:type="gramStart"/>
      <w:r w:rsidRPr="008900B0">
        <w:rPr>
          <w:rFonts w:ascii="Times New Roman" w:hAnsi="Times New Roman"/>
          <w:sz w:val="28"/>
          <w:szCs w:val="28"/>
        </w:rPr>
        <w:t>законного предписания должностного лица, осуществляющего муниципальный земельный контроль в отношении физических лиц составлен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</w:t>
      </w:r>
      <w:r w:rsidR="008D0A5A">
        <w:rPr>
          <w:rFonts w:ascii="Times New Roman" w:hAnsi="Times New Roman"/>
          <w:sz w:val="28"/>
          <w:szCs w:val="28"/>
        </w:rPr>
        <w:t>51</w:t>
      </w:r>
      <w:r w:rsidRPr="008900B0">
        <w:rPr>
          <w:rFonts w:ascii="Times New Roman" w:hAnsi="Times New Roman"/>
          <w:sz w:val="28"/>
          <w:szCs w:val="28"/>
        </w:rPr>
        <w:t xml:space="preserve"> протокол по части 1 статьи 19.5 КоАП РФ. </w:t>
      </w:r>
    </w:p>
    <w:p w:rsidR="003074F5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за 1 полугодие 20</w:t>
      </w:r>
      <w:r w:rsidR="00F10D71">
        <w:rPr>
          <w:rFonts w:ascii="Times New Roman" w:hAnsi="Times New Roman"/>
          <w:sz w:val="28"/>
          <w:szCs w:val="28"/>
        </w:rPr>
        <w:t>2</w:t>
      </w:r>
      <w:r w:rsidR="008D0A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должностными лицами отдела </w:t>
      </w:r>
      <w:r w:rsidRPr="003C64D7">
        <w:rPr>
          <w:rFonts w:ascii="Times New Roman" w:hAnsi="Times New Roman"/>
          <w:sz w:val="28"/>
          <w:szCs w:val="28"/>
        </w:rPr>
        <w:t xml:space="preserve">выдано </w:t>
      </w:r>
      <w:r w:rsidR="008D0A5A">
        <w:rPr>
          <w:rFonts w:ascii="Times New Roman" w:hAnsi="Times New Roman"/>
          <w:sz w:val="28"/>
          <w:szCs w:val="28"/>
        </w:rPr>
        <w:t>182</w:t>
      </w:r>
      <w:r w:rsidRPr="003C64D7">
        <w:rPr>
          <w:rFonts w:ascii="Times New Roman" w:hAnsi="Times New Roman"/>
          <w:sz w:val="28"/>
          <w:szCs w:val="28"/>
        </w:rPr>
        <w:t xml:space="preserve"> предписани</w:t>
      </w:r>
      <w:r w:rsidR="008D0A5A">
        <w:rPr>
          <w:rFonts w:ascii="Times New Roman" w:hAnsi="Times New Roman"/>
          <w:sz w:val="28"/>
          <w:szCs w:val="28"/>
        </w:rPr>
        <w:t>я</w:t>
      </w:r>
      <w:r w:rsidRPr="003C64D7">
        <w:rPr>
          <w:rFonts w:ascii="Times New Roman" w:hAnsi="Times New Roman"/>
          <w:sz w:val="28"/>
          <w:szCs w:val="28"/>
        </w:rPr>
        <w:t xml:space="preserve"> по устранению нарушения использования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8D0A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об оплате суммы неосновательного обогащения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земельных участков</w:t>
      </w:r>
      <w:r w:rsidRPr="003C64D7">
        <w:rPr>
          <w:rFonts w:ascii="Times New Roman" w:hAnsi="Times New Roman"/>
          <w:sz w:val="28"/>
          <w:szCs w:val="28"/>
        </w:rPr>
        <w:t xml:space="preserve">. По неоплаченным требованиям ведется исковая работа. В отношении  граждан </w:t>
      </w:r>
      <w:r w:rsidR="003074F5">
        <w:rPr>
          <w:rFonts w:ascii="Times New Roman" w:hAnsi="Times New Roman"/>
          <w:sz w:val="28"/>
          <w:szCs w:val="28"/>
        </w:rPr>
        <w:t>составлено 83 постановления об</w:t>
      </w:r>
      <w:r w:rsidRPr="003C64D7">
        <w:rPr>
          <w:rFonts w:ascii="Times New Roman" w:hAnsi="Times New Roman"/>
          <w:sz w:val="28"/>
          <w:szCs w:val="28"/>
        </w:rPr>
        <w:t xml:space="preserve"> административн</w:t>
      </w:r>
      <w:r w:rsidR="003074F5">
        <w:rPr>
          <w:rFonts w:ascii="Times New Roman" w:hAnsi="Times New Roman"/>
          <w:sz w:val="28"/>
          <w:szCs w:val="28"/>
        </w:rPr>
        <w:t xml:space="preserve">ом </w:t>
      </w:r>
      <w:r w:rsidRPr="003C64D7">
        <w:rPr>
          <w:rFonts w:ascii="Times New Roman" w:hAnsi="Times New Roman"/>
          <w:sz w:val="28"/>
          <w:szCs w:val="28"/>
        </w:rPr>
        <w:t>наказани</w:t>
      </w:r>
      <w:r w:rsidR="003074F5">
        <w:rPr>
          <w:rFonts w:ascii="Times New Roman" w:hAnsi="Times New Roman"/>
          <w:sz w:val="28"/>
          <w:szCs w:val="28"/>
        </w:rPr>
        <w:t>и</w:t>
      </w:r>
      <w:r w:rsidRPr="003C64D7">
        <w:rPr>
          <w:rFonts w:ascii="Times New Roman" w:hAnsi="Times New Roman"/>
          <w:sz w:val="28"/>
          <w:szCs w:val="28"/>
        </w:rPr>
        <w:t xml:space="preserve"> в виде штрафов,  в соответствии со ст. 7.1, 19.5 КоАП РФ общей суммой </w:t>
      </w:r>
      <w:r w:rsidR="003074F5">
        <w:rPr>
          <w:rFonts w:ascii="Times New Roman" w:hAnsi="Times New Roman"/>
          <w:sz w:val="28"/>
          <w:szCs w:val="28"/>
        </w:rPr>
        <w:t>159000</w:t>
      </w:r>
      <w:r w:rsidRPr="003C64D7">
        <w:rPr>
          <w:rFonts w:ascii="Times New Roman" w:hAnsi="Times New Roman"/>
          <w:sz w:val="28"/>
          <w:szCs w:val="28"/>
        </w:rPr>
        <w:t xml:space="preserve"> рублей.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 В результате мероприятий по МЗК за 1 полугодие 20</w:t>
      </w:r>
      <w:r w:rsidR="003074F5">
        <w:rPr>
          <w:rFonts w:ascii="Times New Roman" w:hAnsi="Times New Roman"/>
          <w:sz w:val="28"/>
          <w:szCs w:val="28"/>
        </w:rPr>
        <w:t>21</w:t>
      </w:r>
      <w:r w:rsidRPr="003C64D7">
        <w:rPr>
          <w:rFonts w:ascii="Times New Roman" w:hAnsi="Times New Roman"/>
          <w:sz w:val="28"/>
          <w:szCs w:val="28"/>
        </w:rPr>
        <w:t xml:space="preserve"> г. зарегистрировано право собственности </w:t>
      </w:r>
      <w:r w:rsidR="003074F5">
        <w:rPr>
          <w:rFonts w:ascii="Times New Roman" w:hAnsi="Times New Roman"/>
          <w:sz w:val="28"/>
          <w:szCs w:val="28"/>
        </w:rPr>
        <w:t>2</w:t>
      </w:r>
      <w:r w:rsidR="00F10D71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 xml:space="preserve"> земельн</w:t>
      </w:r>
      <w:r w:rsidR="00F10D71">
        <w:rPr>
          <w:rFonts w:ascii="Times New Roman" w:hAnsi="Times New Roman"/>
          <w:sz w:val="28"/>
          <w:szCs w:val="28"/>
        </w:rPr>
        <w:t>ого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F10D71">
        <w:rPr>
          <w:rFonts w:ascii="Times New Roman" w:hAnsi="Times New Roman"/>
          <w:sz w:val="28"/>
          <w:szCs w:val="28"/>
        </w:rPr>
        <w:t>а</w:t>
      </w:r>
      <w:r w:rsidRPr="003C64D7">
        <w:rPr>
          <w:rFonts w:ascii="Times New Roman" w:hAnsi="Times New Roman"/>
          <w:sz w:val="28"/>
          <w:szCs w:val="28"/>
        </w:rPr>
        <w:t xml:space="preserve">, освобождено </w:t>
      </w:r>
      <w:r w:rsidR="003074F5">
        <w:rPr>
          <w:rFonts w:ascii="Times New Roman" w:hAnsi="Times New Roman"/>
          <w:sz w:val="28"/>
          <w:szCs w:val="28"/>
        </w:rPr>
        <w:t>7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3074F5">
        <w:rPr>
          <w:rFonts w:ascii="Times New Roman" w:hAnsi="Times New Roman"/>
          <w:sz w:val="28"/>
          <w:szCs w:val="28"/>
        </w:rPr>
        <w:t>ов</w:t>
      </w:r>
      <w:bookmarkStart w:id="1" w:name="_GoBack"/>
      <w:bookmarkEnd w:id="1"/>
      <w:r w:rsidRPr="003C64D7">
        <w:rPr>
          <w:rFonts w:ascii="Times New Roman" w:hAnsi="Times New Roman"/>
          <w:sz w:val="28"/>
          <w:szCs w:val="28"/>
        </w:rPr>
        <w:t>, самовольно занимаемых гражданами.</w:t>
      </w:r>
    </w:p>
    <w:p w:rsidR="003C64D7" w:rsidRPr="008900B0" w:rsidRDefault="003C64D7" w:rsidP="003C64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исключать самовольное использование земельных участков;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обеспечить своевременный возврат земельных участков по истечению срока аренды;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уплачивать земельный налог и арендную плату на землю;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границы отвода земельного участка;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3C64D7" w:rsidRDefault="003C64D7" w:rsidP="003C64D7">
      <w:pPr>
        <w:pStyle w:val="3"/>
        <w:spacing w:line="360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65FD0" w:rsidRDefault="00C65FD0"/>
    <w:sectPr w:rsidR="00C65FD0" w:rsidSect="00826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7"/>
    <w:rsid w:val="001F545A"/>
    <w:rsid w:val="003074F5"/>
    <w:rsid w:val="003C64D7"/>
    <w:rsid w:val="006131C5"/>
    <w:rsid w:val="00826504"/>
    <w:rsid w:val="008D0A5A"/>
    <w:rsid w:val="00C65FD0"/>
    <w:rsid w:val="00EF6D30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2020-07-03T11:55:00Z</dcterms:created>
  <dcterms:modified xsi:type="dcterms:W3CDTF">2021-07-08T07:05:00Z</dcterms:modified>
</cp:coreProperties>
</file>